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2024年度自治区为民办实事专项经费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木垒县纪律检查委员会本级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木垒县纪律检查委员会本级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姜新国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认真落实区州县党委、人民政府深化“访惠聚”驻村工作的部署要求，切实做好经费保障工作，确保“访惠聚”驻村（社区）工作正常开展，设立了“访惠聚”驻村（社区）工作专项经费补助。由纪委监委主管，资金主要用于“访惠聚”驻村（社区）工作专项经费补助。</w:t>
        <w:br/>
        <w:t>2.项目主要内容</w:t>
        <w:br/>
        <w:t>依据访惠聚相关文件，木垒县纪委监委计划使用2024年度自治区为民办实事专项经费，发挥后盾作用，在西吉尔镇果树园子村开展驻村帮扶工作，计划在果树园子村开展巷道治理、维修路灯、村委会维修、为村民开展人居环境整治起到示范作用，计划购买办公用品，为村民提供文印设施，进一步听民生、访民意、查民情、排民忧、解民难。</w:t>
        <w:br/>
        <w:t>3.项目实施情况</w:t>
        <w:br/>
        <w:t>本项目由木垒县纪委监委牵头，主要对果树园子村工作经费的补助。</w:t>
        <w:br/>
        <w:t>驻村工作经费由驻村工作队上报经核实后的发票和附件交由纪委监委办公室，由纪委监委办公室审批后交财务室，由财务室人员复核后支付到位，项目于2024年12月31日已执行完毕。</w:t>
        <w:br/>
        <w:t>4.资金投入和使用情况</w:t>
        <w:br/>
        <w:t>纪委监委2024年“访惠聚”工作经费项目安排资金为10万元，为本级财政资金，实际到位率10万元，资金到位率100%，实际执行10万元，执行率100%，资金落实到位。为确保项目资金的安全有效使用、安全运行，提高资金的使用效率，我单位严格按照木垒县纪委监委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认真落实区州县党委、人民政府深化“访惠聚”驻村工作的部署要求，切实做好经费保障，确保“访惠聚”驻村（社区）工作正常开展。</w:t>
        <w:br/>
        <w:t>2.阶段性目标</w:t>
        <w:br/>
        <w:t>2024年12月31日，在果树园子村，使用纪委监委2024年“访惠聚”工作经费10万元，完成了本年度驻村工作任务。</w:t>
        <w:br/>
        <w:t>2.1 2024年10月25日，完成工程项目工作，给王生龙支付工程款5万元；</w:t>
        <w:br/>
        <w:t>2.2 2024年11月21日，给果树园子村维修路灯，支付维修款2万元；</w:t>
        <w:br/>
        <w:t>2.3 2024年11月21日，给“访惠聚”驻村工作队购买办公用品（碳粉），支付碳粉款0.5万元；</w:t>
        <w:br/>
        <w:t>2.4 2024年11月21日，租赁机械设备完成工作，支付机械租赁费2.5万元。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 xml:space="preserve">    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纪委监委2024年“访惠聚”工作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纪委监委2024年“访惠聚”工作经费项目支出资金项目，评价核心为项目决策、过程管理、项目产出、项目成本、项目效益。</w:t>
        <w:br/>
        <w:t>3.绩效评价范围</w:t>
        <w:br/>
        <w:t>本次绩效评价主要围绕纪委监委2024年“访惠聚”工作经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我单位驻村组人数5人，涉及村1个，为果树园子村。驻村工作对及时支付驻村工作经费，为民办实事，访贫问苦，送服务、送温暖、开展就业创业技能培训；全力打造和谐乡村，促进经济发展，社会稳定，长治久安。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（5）《关于认真做好“访惠聚”驻村（社区）工作县派工作队经费保障的通知》木县民办发（2018）</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冯国宝为评价小组组长，主要负责工作安排，对项目策划和监督，全面负责项目绩效评价报告的最终质量，对评估人员出具的最终报告质量进行复核，确保评估结果的客观性；</w:t>
        <w:br/>
        <w:t>姜新国为副组长，主要负责报告的审核、指导；</w:t>
        <w:br/>
        <w:t>李亚楠为组员，负责资料、数据整理，编制报告。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2024年“访惠聚”驻村工作，为果树园子村的建设助力，工作质量提高。但在实施过程中也存在一些不足：尽管进行了预算规划，但实际执行中，仍可能因为市场价格波动、未预见的费用支出等因素，导致预算超支。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 xml:space="preserve">     项目决策类指标共设置6个，满分指标6个，得分率100%；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项目决策类指标由4个二级指标和6个三级指标构成，权重分15分，实际得分15分。</w:t>
        <w:br/>
        <w:t>1.立项依据充分性</w:t>
        <w:br/>
        <w:t>（1）项目立项依据木县民办发（2018）关于认真做好“访惠聚”驻村（社区）工作县派工作队经费保障的通知。</w:t>
        <w:br/>
        <w:t>（2）为认真落实区州县党委、人民政府深化“访惠聚”驻村工作的部署要求，切实做好经费保障工作，确保“访惠聚”驻村（社区）工作正常开展，设立了“访惠聚”驻村（社区）工作专项经费补助。</w:t>
        <w:br/>
        <w:t>（3）由纪委监委主管，资金主要用于“访惠聚”驻村（社区）工作专项经费补助。</w:t>
        <w:br/>
        <w:t>综上所述，本指标满分为4分，根据评分标准得4分，本项目立项依据充分。</w:t>
        <w:br/>
        <w:t>2.立项程序规范性</w:t>
        <w:br/>
        <w:t>①项目立项程序：提报项目建议书、申请立项过程等均按照立项程序的相关规定进行；</w:t>
        <w:br/>
        <w:t>②审批文件、材料：本项目审批文件有：木县民办发（2018）关于认真做好“访惠聚”驻村（社区）工作县派工作队经费保障的通知，审批文件及材料齐全；</w:t>
        <w:br/>
        <w:t>③项目事前工作：本项目已经过必要的可行性研究、专家论证、风险评估、绩效评估、集体决策、双方沟通记录、应急预案。</w:t>
        <w:br/>
        <w:t>综上所述，本指标满分为3分，根据评分标准得3分，本项目立项程序规范。</w:t>
        <w:br/>
        <w:t>3.绩效目标合理性</w:t>
        <w:br/>
        <w:t>2024年“访惠聚”工作经费项目已设立项目绩效目标，具体内容为认真落实区州县党委、人民政府深化“访惠聚”驻村工作的部署要求，切实做好经费保障，确保“访惠聚”驻村（社区）工作正常开展，与“访惠聚”驻村工作具有相关性，绩效目标与实际工作内容一致，本项目按照绩效目标完成了数量指标、质量指标、时效指标、成本指标，有效保障了“访惠聚”工作，项目的预期产出效益和效果也均能符合正常的业绩水平，并且与预算确定的项目投资额或资金量相匹配。</w:t>
        <w:br/>
        <w:t>综上所述，本指标满分2分，根据评分标准得2分，本项目绩效目标设置合理。</w:t>
        <w:br/>
        <w:t>4.绩效指标明确性</w:t>
        <w:br/>
        <w:t>2024年“访惠聚”工作经费项目将项目绩效目标细化分解为具体的绩效指标，一级指标共4条，二级指标共6条，三级指标共11条，其中定量指标数量共10条，指标量化率90.91%，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 xml:space="preserve">  本项目预算编制参照《关于认真做好“访惠聚”驻村（社区）工作县派工作队经费保障的通知》（木县民办发（2018）得出，项目预算编制根据项目内容进行计算，预算数经过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 xml:space="preserve"> 本项目预算资金分配以《关于认真做好“访惠聚”驻村（社区）工作县派工作队经费保障的通知》（木县民办发（2018），为依据进行资金分配，预算资金分配依据充分。项目资金分配额度无偏低或偏高情况，分配额度合理。根据《关于认真做好“访惠聚”驻村（社区）工作县派工作队经费保障的通知》（木县民办发（2018）文件显示，本项目实际到位资金10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 xml:space="preserve">    本项目预算资金为10万元，其中：自治区财政安排资金0万元，本级财政资金10万元，实际到位资金10万元，资金到位率=（实际到位资金/预算资金）×100.00%=（10/10）*100.00%=100%。得分=资金到位率*分值=100.00%*3=3.00分。</w:t>
        <w:br/>
        <w:t>综上所述，本指标满分为3.00分，根据评分标准得3.00分，本项目资金落实到位。</w:t>
        <w:br/>
        <w:t>2.预算执行率</w:t>
        <w:br/>
        <w:t>本项目年初预算数10万元，全年预算数10万元，全年执行数10万元，预算执行率=（实际支出资金/实际到位资金）×100.00%=（10/10）*100.00%=100%。得分=预算执行率*分值=100%*5=5分。</w:t>
        <w:br/>
        <w:t>综上所述，本指标满分为3分，根据评分标准得3分，本项目预算按计划执行。</w:t>
        <w:br/>
        <w:t xml:space="preserve">    3.资金使用合规性</w:t>
        <w:br/>
        <w:t xml:space="preserve">    3.1 本项目资金使用符合、财务管理制度以及有关专项资金管理办法的规定；</w:t>
        <w:br/>
        <w:t xml:space="preserve">    3.2 资金的拨付严格按照木垒县纪委监委单位资金拨付审批程序进行：由“访惠聚”驻村工作队提交申请到木垒县纪委监委领导，经审批后提交到木垒县纪委监委财务室。项目资金拨付手续齐全，资金拨付手续有：电子发票、会议纪要、印证材料、详细清单。</w:t>
        <w:br/>
        <w:t xml:space="preserve">    3.3 本项目资金合同规定的用途为：采购果树园子村必须品。符合项目预算批复及合同规定的用途；</w:t>
        <w:br/>
        <w:t xml:space="preserve">    3.4 项目资金截至2024年12月31日已拨付至100%，过程不存在截留、挤占、挪用、虚列支出等情况。</w:t>
        <w:br/>
        <w:t>综上所述，本指标满分为3分，根据评分标准得3分，本项目资金使用合规。</w:t>
        <w:br/>
        <w:t>4.管理制度健全性</w:t>
        <w:br/>
        <w:t xml:space="preserve">    4.1 本项目已制定《木垒县纪委监委单位财务管理制度》、《木垒县纪委监委访惠聚”驻村工作队项目管理制度》，管理制度健全；</w:t>
        <w:br/>
        <w:t xml:space="preserve">    4.2 本项目财务及业务管理制度符合《中华人民共和国政府采购法》、《中华人民共和国会计法》等相关法律法规，财务和业务管理制度已经过党组会审批通过，确保了各项制度的合法合规性及完整性。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 xml:space="preserve">  5.1 项目的审批、招标、建设、验收过程均遵守相关法律法规和相关管理规定；</w:t>
        <w:br/>
        <w:t>5.2 本项目无调整情况；</w:t>
        <w:br/>
        <w:t>5.3 项目合同书、验收报告、技术鉴定等资料齐全并已及时归档；</w:t>
        <w:br/>
        <w:t>5.4 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我单位木垒县纪委监委2024年“访惠聚”工作经费项目截止到2024年12月31日，已完成了治理巷道数量3个，维修路灯数量10盏；通过该项目的实施，提升居民生活质量，进了社区凝聚力和归属感的形成，有助于营造和谐的乡村人际关系。其中：</w:t>
        <w:br/>
        <w:t>1.数量指标完成情况分析</w:t>
        <w:br/>
        <w:t>指标1：治理巷道数量，预期指标值：≥3条，实际完成值3条 ，指标完成率100%；</w:t>
        <w:br/>
        <w:t>指标2：维修路灯数量，预期指标值：≥10盏，实际完成值10盏 ，指标完成率100%；</w:t>
        <w:br/>
        <w:t>综上所述，本指标满分为15分，根据评分标准得15分。</w:t>
        <w:br/>
        <w:t>2.质量指标完成情况分析</w:t>
        <w:br/>
        <w:t>指标1：项目（工程）验收合格率，预期指标值：=100%，实际完成率 100%，指标完成率100%；</w:t>
        <w:br/>
        <w:t>综上所述，本指标满分为15分，根据评分标准得15分。</w:t>
        <w:br/>
        <w:t>3.时效指标完成情况分析</w:t>
        <w:br/>
        <w:t>指标1：项目计划完成时间，预期指标值：2024年12月20日，实际完成时间2024年12月20日，指标完成率100%。</w:t>
        <w:br/>
        <w:t>综上所述，本指标满分为15分，根据评分标准得15分。</w:t>
        <w:br/>
        <w:t>4.项目成本情况分析</w:t>
        <w:br/>
        <w:t>指标1：巷道治理金额，预期指标值：≤2.5万元，实际金额2.5万元，指标完成率100%；</w:t>
        <w:br/>
        <w:t>指标2：维修路灯金额，预期指标值：≤2万元，实际金额2万元，指标完成率100%；</w:t>
        <w:br/>
        <w:t>指标3：村委会金额，预期指标值：≤5万元，实际金额5万元，指标完成率100%；</w:t>
        <w:br/>
        <w:t>指标4：文印设施金额，预期指标值：≤0.5万元，实际金额0.5万元，指标完成率100%。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我单位木垒县纪委监委2024年“访惠聚”工作经费项目截止到2024年12月31日，已完成100%；其中：</w:t>
        <w:br/>
        <w:t>1.经济效益指标完成情况分析：</w:t>
        <w:br/>
        <w:t>本项目无该指标。</w:t>
        <w:br/>
        <w:t>2.社会效益指标完成情况分析</w:t>
        <w:br/>
        <w:t>指标1：收益居民户人数，预期指标值：≥600人 ，实际完成600人，指标完成率100%；</w:t>
        <w:br/>
        <w:t>指标2：项目正常运转率，预期指标值：=100%，实际完成率 100%，指标完成率100%。</w:t>
        <w:br/>
        <w:t>综上所述，本指标满分为10分，根据评分标准得10分。</w:t>
        <w:br/>
        <w:t>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指标1：受益群众满意度，预期指标值：≥95%，实际完成值95%，指标完成率100%。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（2）是管理愈加规范。制定了专项资金管理工作制度，明确了资金付款流程，统一了资金申请手续，做到了层层审核、层层负责、层层把关，付款中全部要求请款单位提供正规发票，没用白条入账现象。</w:t>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4）2024年“访惠聚”工作队帮助“两委”完善管理制度，培养基层干部，提升党组织的凝聚力和执行力。作为桥梁，工作队将中央和自治区的惠民政策（如脱贫攻坚、乡村振兴）精准落地，确保村民受益。通过维修基础设施等，改善村民生活条件，为农村人居环境改善起到了积极的助推作用。</w:t>
        <w:br/>
        <w:t>（二）后续工作计划</w:t>
        <w:br/>
        <w:t>（1）我们将进一步加强资金管理、项目管理，用制度、用规范来有效提高项目进度，专人负责资金、专人负责项目现场管理，确保该项目在既定时间内完成所有工程量，达到预期效果。</w:t>
        <w:br/>
        <w:t>（2）完善沟通反馈机制，建立群众问题和诉求快速响应机制，对群众反应的问题，及时进行调查核实和处理，并将处理结果反馈给群众。</w:t>
        <w:br/>
        <w:t>（三）存在的问题及原因分析</w:t>
        <w:br/>
        <w:t>1.存在的问题：</w:t>
        <w:br/>
        <w:t>（1）预算把控难度：尽管进行了预算规划，但实际执行中，仍可能因为市场价格波动、未预见的费用支出等因素，导致预算超支；</w:t>
        <w:br/>
        <w:t>（2）团队协作挑战：项目涉及多部门合作时，不同部门工作节奏和优先级不同，可能出现沟通不畅、责任推诿现象，影响项目整体推进效率。  </w:t>
        <w:br/>
        <w:t>（3）缺乏长效维护机制，未建立常态化的巡查和维护制度，不能及时发现和处理巷道破坏、路等故障等问题。</w:t>
        <w:br/>
        <w:t>2.改进措施：</w:t>
        <w:br/>
        <w:t>（1）项目规划阶段：明确项目目标与范围、制定详细的预算支出计划；</w:t>
        <w:br/>
        <w:t>（2）预算编制阶段：采用正确预算编制方法，根据项目实际需求和目标评估各项费用支出，提高预算合理性和科学性；细化预算支出会计科目：将预算分解到具体的工作任务和费用明细，提高预算的准确性和可执行性，方便后续的监控和调整；</w:t>
        <w:br/>
        <w:t>（3）建立长效维护机制，建立常态化的巡查制度，定期对巷道和路灯进行巡查，及时发现和处理破损、故障等问题。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1.加强项目监管：建立健全项目监管机制，加强对项目前期费工作的全程监管，包括对项目进度、质量、资金使用等方面的监督检查。</w:t>
        <w:br/>
        <w:t>2.健全制度，加强督促。针对项目实施中存在的问题，进一步完善相关制度，加强督促检查，确保质量安全和建设进度；同时及时完善资料，妥善保管档案。</w:t>
        <w:br/>
        <w:t>3.规范程序，严格把关。进一步完善项目申报、审核、公示、审批等程序，严格审核切实做好项目信息公开，借助信息化手段提升透明度，公开内容要及时、完整、真实，确保项目公平、公开、公正。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